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93FB" w14:textId="25D4BBFB" w:rsidR="00964474" w:rsidRDefault="000E4FB1" w:rsidP="00EC2490">
      <w:pPr>
        <w:pStyle w:val="Maintextend"/>
        <w:tabs>
          <w:tab w:val="clear" w:pos="851"/>
        </w:tabs>
        <w:spacing w:after="0" w:line="240" w:lineRule="auto"/>
        <w:ind w:left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UK radiation protection r</w:t>
      </w:r>
      <w:r w:rsidR="00A27399" w:rsidRPr="00E0277C">
        <w:rPr>
          <w:b/>
          <w:bCs/>
          <w:color w:val="000000" w:themeColor="text1"/>
          <w:sz w:val="22"/>
          <w:szCs w:val="22"/>
        </w:rPr>
        <w:t>egulat</w:t>
      </w:r>
      <w:r>
        <w:rPr>
          <w:b/>
          <w:bCs/>
          <w:color w:val="000000" w:themeColor="text1"/>
          <w:sz w:val="22"/>
          <w:szCs w:val="22"/>
        </w:rPr>
        <w:t>ion</w:t>
      </w:r>
      <w:r w:rsidR="00A27399" w:rsidRPr="00E0277C">
        <w:rPr>
          <w:b/>
          <w:bCs/>
          <w:color w:val="000000" w:themeColor="text1"/>
          <w:sz w:val="22"/>
          <w:szCs w:val="22"/>
        </w:rPr>
        <w:t xml:space="preserve"> and guidance check list</w:t>
      </w:r>
    </w:p>
    <w:p w14:paraId="08DB21EB" w14:textId="77777777" w:rsidR="00E0277C" w:rsidRPr="00E0277C" w:rsidRDefault="00E0277C" w:rsidP="00EC2490">
      <w:pPr>
        <w:pStyle w:val="Maintextend"/>
        <w:tabs>
          <w:tab w:val="clear" w:pos="851"/>
        </w:tabs>
        <w:spacing w:after="0" w:line="240" w:lineRule="auto"/>
        <w:ind w:left="0"/>
        <w:rPr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7"/>
        <w:gridCol w:w="1412"/>
        <w:gridCol w:w="2126"/>
        <w:gridCol w:w="3544"/>
      </w:tblGrid>
      <w:tr w:rsidR="00A27399" w:rsidRPr="00E0277C" w14:paraId="0062F4EE" w14:textId="57C1B032" w:rsidTr="00AD2419">
        <w:tc>
          <w:tcPr>
            <w:tcW w:w="7377" w:type="dxa"/>
          </w:tcPr>
          <w:p w14:paraId="17753D80" w14:textId="4277428A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Topic area</w:t>
            </w:r>
          </w:p>
        </w:tc>
        <w:tc>
          <w:tcPr>
            <w:tcW w:w="1412" w:type="dxa"/>
          </w:tcPr>
          <w:p w14:paraId="4C68538C" w14:textId="77777777" w:rsidR="00422A5E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Completed</w:t>
            </w:r>
            <w:r w:rsidR="00422A5E">
              <w:rPr>
                <w:b/>
                <w:bCs/>
                <w:color w:val="000000" w:themeColor="text1"/>
                <w:sz w:val="18"/>
                <w:szCs w:val="18"/>
              </w:rPr>
              <w:t>?</w:t>
            </w:r>
          </w:p>
          <w:p w14:paraId="07C5268E" w14:textId="74D9C7CF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64BAE7" w14:textId="6B2A77F9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If completed, who</w:t>
            </w:r>
            <w:r w:rsidR="004E5572">
              <w:rPr>
                <w:b/>
                <w:bCs/>
                <w:color w:val="000000" w:themeColor="text1"/>
                <w:sz w:val="18"/>
                <w:szCs w:val="18"/>
              </w:rPr>
              <w:t xml:space="preserve"> by</w:t>
            </w: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3544" w:type="dxa"/>
          </w:tcPr>
          <w:p w14:paraId="3C915DCF" w14:textId="7D685AF9" w:rsidR="00EC2490" w:rsidRPr="00E0277C" w:rsidRDefault="00A27399" w:rsidP="0056594C">
            <w:pPr>
              <w:pStyle w:val="NoSpacing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A2B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If incomplete, </w:t>
            </w:r>
            <w:r w:rsidR="00EC2490" w:rsidRPr="005A2B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</w:t>
            </w:r>
            <w:r w:rsidRPr="005A2B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remedial action </w:t>
            </w:r>
            <w:r w:rsidR="00EC2490" w:rsidRPr="005A2B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has been </w:t>
            </w:r>
            <w:r w:rsidRPr="005A2B5F">
              <w:rPr>
                <w:rFonts w:ascii="Arial" w:hAnsi="Arial" w:cs="Arial"/>
                <w:b/>
                <w:bCs/>
                <w:sz w:val="18"/>
                <w:szCs w:val="18"/>
              </w:rPr>
              <w:t>taken</w:t>
            </w:r>
            <w:r w:rsidR="00EC2490" w:rsidRPr="005A2B5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5A2B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who</w:t>
            </w:r>
            <w:r w:rsidR="004E5572" w:rsidRPr="005A2B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</w:t>
            </w:r>
          </w:p>
        </w:tc>
      </w:tr>
      <w:tr w:rsidR="00A27399" w:rsidRPr="00E0277C" w14:paraId="62DD3A8A" w14:textId="2FC89A67" w:rsidTr="00AD2419">
        <w:tc>
          <w:tcPr>
            <w:tcW w:w="7377" w:type="dxa"/>
          </w:tcPr>
          <w:p w14:paraId="2E7CC922" w14:textId="77777777" w:rsidR="00A27399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E0277C">
              <w:rPr>
                <w:color w:val="000000" w:themeColor="text1"/>
                <w:sz w:val="18"/>
                <w:szCs w:val="18"/>
              </w:rPr>
              <w:t>Register use of ionising radiation, e.g. x-rays with HSE or HSENI</w:t>
            </w:r>
          </w:p>
          <w:p w14:paraId="23735767" w14:textId="77777777" w:rsidR="00422A5E" w:rsidRDefault="0085065E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85065E">
              <w:rPr>
                <w:i/>
                <w:iCs/>
                <w:color w:val="000000" w:themeColor="text1"/>
                <w:sz w:val="18"/>
                <w:szCs w:val="18"/>
              </w:rPr>
              <w:t>If applicable, notify HSE/HSENI about measured radon gas concentration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6F5B0D19" w14:textId="61F231F4" w:rsidR="00EC2490" w:rsidRPr="0085065E" w:rsidRDefault="00EC2490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13127298" w14:textId="54087664" w:rsidR="00A27399" w:rsidRPr="00E0277C" w:rsidRDefault="000E4FB1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Yes / No</w:t>
            </w:r>
          </w:p>
        </w:tc>
        <w:tc>
          <w:tcPr>
            <w:tcW w:w="2126" w:type="dxa"/>
          </w:tcPr>
          <w:p w14:paraId="45C2F27B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DD830D8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27399" w:rsidRPr="00E0277C" w14:paraId="3F387C94" w14:textId="29D696A0" w:rsidTr="00AD2419">
        <w:tc>
          <w:tcPr>
            <w:tcW w:w="7377" w:type="dxa"/>
          </w:tcPr>
          <w:p w14:paraId="32625EC9" w14:textId="7E2FBC05" w:rsidR="00A27399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E0277C">
              <w:rPr>
                <w:color w:val="000000" w:themeColor="text1"/>
                <w:sz w:val="18"/>
                <w:szCs w:val="18"/>
              </w:rPr>
              <w:t xml:space="preserve">Appoint a suitable radiation protection adviser (RPA) and a medical physics expert (MPE) </w:t>
            </w:r>
          </w:p>
          <w:p w14:paraId="5C1BA283" w14:textId="043CFA7E" w:rsidR="00422A5E" w:rsidRPr="00E0277C" w:rsidRDefault="00422A5E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2B366863" w14:textId="5F2E90C9" w:rsidR="00A27399" w:rsidRPr="00E0277C" w:rsidRDefault="000E4FB1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Yes / No</w:t>
            </w:r>
          </w:p>
        </w:tc>
        <w:tc>
          <w:tcPr>
            <w:tcW w:w="2126" w:type="dxa"/>
          </w:tcPr>
          <w:p w14:paraId="614F6DE9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85D4EE5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27399" w:rsidRPr="00E0277C" w14:paraId="3732A711" w14:textId="1EA867B5" w:rsidTr="00AD2419">
        <w:tc>
          <w:tcPr>
            <w:tcW w:w="7377" w:type="dxa"/>
          </w:tcPr>
          <w:p w14:paraId="26FD207B" w14:textId="77777777" w:rsidR="00A27399" w:rsidRDefault="00E0277C" w:rsidP="00EC2490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When appropriate, c</w:t>
            </w:r>
            <w:r w:rsidR="00A27399"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onsult RPA about the layout and construction of the dental radiography facilities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5101A0C" w14:textId="02DB028A" w:rsidR="00422A5E" w:rsidRPr="00E0277C" w:rsidRDefault="00422A5E" w:rsidP="00EC2490">
            <w:pPr>
              <w:ind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5C427DD" w14:textId="187563C3" w:rsidR="00A27399" w:rsidRPr="00E0277C" w:rsidRDefault="000E4FB1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Yes / No</w:t>
            </w:r>
          </w:p>
        </w:tc>
        <w:tc>
          <w:tcPr>
            <w:tcW w:w="2126" w:type="dxa"/>
          </w:tcPr>
          <w:p w14:paraId="5139F32B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D9F4D4A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27399" w:rsidRPr="00E0277C" w14:paraId="4212B582" w14:textId="2364F51D" w:rsidTr="00AD2419">
        <w:tc>
          <w:tcPr>
            <w:tcW w:w="7377" w:type="dxa"/>
          </w:tcPr>
          <w:p w14:paraId="75366040" w14:textId="442CCC56" w:rsidR="00A27399" w:rsidRDefault="00B95A18" w:rsidP="00EC2490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B95A18">
              <w:rPr>
                <w:rFonts w:ascii="Arial" w:hAnsi="Arial" w:cs="Arial"/>
                <w:color w:val="000000" w:themeColor="text1"/>
                <w:sz w:val="18"/>
                <w:szCs w:val="18"/>
              </w:rPr>
              <w:t>hen purchasing new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x-ray</w:t>
            </w:r>
            <w:r w:rsidRPr="00B95A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equipment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ancillary equipment, c</w:t>
            </w:r>
            <w:r w:rsidR="00A27399"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onsult MPE about the selection of suitable equipment</w:t>
            </w:r>
            <w:r w:rsid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D4006FA" w14:textId="57D3D8F0" w:rsidR="00422A5E" w:rsidRPr="00E0277C" w:rsidRDefault="00422A5E" w:rsidP="00EC2490">
            <w:pPr>
              <w:ind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C586975" w14:textId="6A80E32A" w:rsidR="00A27399" w:rsidRPr="00E0277C" w:rsidRDefault="000E4FB1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Yes / No</w:t>
            </w:r>
          </w:p>
        </w:tc>
        <w:tc>
          <w:tcPr>
            <w:tcW w:w="2126" w:type="dxa"/>
          </w:tcPr>
          <w:p w14:paraId="36D26FAB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31C1C38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27399" w:rsidRPr="00E0277C" w14:paraId="313D4B1D" w14:textId="18738383" w:rsidTr="00AD2419">
        <w:tc>
          <w:tcPr>
            <w:tcW w:w="7377" w:type="dxa"/>
          </w:tcPr>
          <w:p w14:paraId="19DB487A" w14:textId="77777777" w:rsidR="00A27399" w:rsidRDefault="00E0277C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E0277C">
              <w:rPr>
                <w:color w:val="000000" w:themeColor="text1"/>
                <w:sz w:val="18"/>
                <w:szCs w:val="18"/>
              </w:rPr>
              <w:t>Draft a radiation risk assessment and implement the control measures identified</w:t>
            </w:r>
            <w:r>
              <w:rPr>
                <w:color w:val="000000" w:themeColor="text1"/>
                <w:sz w:val="18"/>
                <w:szCs w:val="18"/>
              </w:rPr>
              <w:t xml:space="preserve"> (RPA required)</w:t>
            </w:r>
          </w:p>
          <w:p w14:paraId="62CA1384" w14:textId="42177B20" w:rsidR="00422A5E" w:rsidRPr="00E0277C" w:rsidRDefault="00422A5E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7D5BA03E" w14:textId="6D97AC5B" w:rsidR="00A27399" w:rsidRPr="00E0277C" w:rsidRDefault="000E4FB1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Yes / No</w:t>
            </w:r>
          </w:p>
        </w:tc>
        <w:tc>
          <w:tcPr>
            <w:tcW w:w="2126" w:type="dxa"/>
          </w:tcPr>
          <w:p w14:paraId="3F1F5CF0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288F31C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27399" w:rsidRPr="00E0277C" w14:paraId="215F1BC9" w14:textId="7AE34DB0" w:rsidTr="00AD2419">
        <w:tc>
          <w:tcPr>
            <w:tcW w:w="7377" w:type="dxa"/>
          </w:tcPr>
          <w:p w14:paraId="6C3C5225" w14:textId="77777777" w:rsidR="00A27399" w:rsidRDefault="00E0277C" w:rsidP="00EC2490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Draft local rules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drawn up </w:t>
            </w: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and issue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agreed local rules to relevant staff.</w:t>
            </w:r>
          </w:p>
          <w:p w14:paraId="17776EE8" w14:textId="5959FC99" w:rsidR="00422A5E" w:rsidRPr="00E0277C" w:rsidRDefault="00422A5E" w:rsidP="00EC2490">
            <w:pPr>
              <w:ind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5BE665D0" w14:textId="6EBC00B0" w:rsidR="00A27399" w:rsidRPr="00E0277C" w:rsidRDefault="000E4FB1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Yes / No</w:t>
            </w:r>
          </w:p>
        </w:tc>
        <w:tc>
          <w:tcPr>
            <w:tcW w:w="2126" w:type="dxa"/>
          </w:tcPr>
          <w:p w14:paraId="30DCCADC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D2854F1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27399" w:rsidRPr="00E0277C" w14:paraId="05B3CFD3" w14:textId="0F4F9312" w:rsidTr="00AD2419">
        <w:tc>
          <w:tcPr>
            <w:tcW w:w="7377" w:type="dxa"/>
          </w:tcPr>
          <w:p w14:paraId="7EF8E2C7" w14:textId="57A09155" w:rsidR="00E0277C" w:rsidRPr="00E0277C" w:rsidRDefault="00E0277C" w:rsidP="00EC2490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Appoint one or more persons to act as radiation protection supervisors (RPSs) and arrange for them to be</w:t>
            </w:r>
            <w:r w:rsidR="00422A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adequately</w:t>
            </w: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trained </w:t>
            </w:r>
          </w:p>
          <w:p w14:paraId="58B9BAE5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6843CAF7" w14:textId="3D7353DA" w:rsidR="00A27399" w:rsidRPr="00E0277C" w:rsidRDefault="000E4FB1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Yes / No</w:t>
            </w:r>
          </w:p>
        </w:tc>
        <w:tc>
          <w:tcPr>
            <w:tcW w:w="2126" w:type="dxa"/>
          </w:tcPr>
          <w:p w14:paraId="0BCE5587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AC9D434" w14:textId="77777777" w:rsidR="00A27399" w:rsidRPr="00E0277C" w:rsidRDefault="00A27399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0277C" w:rsidRPr="00E0277C" w14:paraId="168646D0" w14:textId="77777777" w:rsidTr="00AD2419">
        <w:tc>
          <w:tcPr>
            <w:tcW w:w="7377" w:type="dxa"/>
          </w:tcPr>
          <w:p w14:paraId="1B882493" w14:textId="31C1C9DA" w:rsidR="00422A5E" w:rsidRPr="00E0277C" w:rsidRDefault="00E0277C" w:rsidP="00EC2490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Dra</w:t>
            </w:r>
            <w:r w:rsidR="00422A5E">
              <w:rPr>
                <w:rFonts w:ascii="Arial" w:hAnsi="Arial" w:cs="Arial"/>
                <w:color w:val="000000" w:themeColor="text1"/>
                <w:sz w:val="18"/>
                <w:szCs w:val="18"/>
              </w:rPr>
              <w:t>w up</w:t>
            </w: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employer’s procedures in consultation with the MPE as relevant </w:t>
            </w:r>
          </w:p>
          <w:p w14:paraId="2A4DF7B6" w14:textId="77777777" w:rsidR="00E0277C" w:rsidRPr="00422A5E" w:rsidRDefault="00E0277C" w:rsidP="00EC2490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C24D99C" w14:textId="0C64AC0A" w:rsidR="00E0277C" w:rsidRPr="00E0277C" w:rsidRDefault="000E4FB1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Yes / No</w:t>
            </w:r>
          </w:p>
        </w:tc>
        <w:tc>
          <w:tcPr>
            <w:tcW w:w="2126" w:type="dxa"/>
          </w:tcPr>
          <w:p w14:paraId="7CBCFD00" w14:textId="77777777" w:rsidR="00E0277C" w:rsidRPr="00E0277C" w:rsidRDefault="00E0277C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42E634" w14:textId="77777777" w:rsidR="00E0277C" w:rsidRPr="00E0277C" w:rsidRDefault="00E0277C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0277C" w:rsidRPr="00E0277C" w14:paraId="6A747241" w14:textId="77777777" w:rsidTr="00AD2419">
        <w:tc>
          <w:tcPr>
            <w:tcW w:w="7377" w:type="dxa"/>
          </w:tcPr>
          <w:p w14:paraId="696154C1" w14:textId="2B4A3174" w:rsidR="00E0277C" w:rsidRPr="00E0277C" w:rsidRDefault="00E0277C" w:rsidP="00EC2490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Entitle suitable staff to act as referrers, practitioners and operators</w:t>
            </w:r>
            <w:r w:rsidR="00422A5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ensure that they are adequately trained, competent and indemnified for their roles and included in the employer’s procedures.</w:t>
            </w:r>
          </w:p>
          <w:p w14:paraId="5B951257" w14:textId="77777777" w:rsidR="00E0277C" w:rsidRPr="00E0277C" w:rsidRDefault="00E0277C" w:rsidP="00EC2490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0ED764A" w14:textId="0D28A6F2" w:rsidR="00E0277C" w:rsidRPr="00E0277C" w:rsidRDefault="000E4FB1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Yes / No</w:t>
            </w:r>
          </w:p>
        </w:tc>
        <w:tc>
          <w:tcPr>
            <w:tcW w:w="2126" w:type="dxa"/>
          </w:tcPr>
          <w:p w14:paraId="30DFB0D4" w14:textId="77777777" w:rsidR="00E0277C" w:rsidRPr="00E0277C" w:rsidRDefault="00E0277C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08F747C" w14:textId="77777777" w:rsidR="00E0277C" w:rsidRPr="00E0277C" w:rsidRDefault="00E0277C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0277C" w:rsidRPr="00E0277C" w14:paraId="3F5264F0" w14:textId="77777777" w:rsidTr="00AD2419">
        <w:tc>
          <w:tcPr>
            <w:tcW w:w="7377" w:type="dxa"/>
          </w:tcPr>
          <w:p w14:paraId="43E77C28" w14:textId="0C783F99" w:rsidR="00422A5E" w:rsidRPr="00E0277C" w:rsidRDefault="00E0277C" w:rsidP="00EC2490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Ensure staff are adequately trained in radiation safety, including the significant findings of the risk assessment and the requirements of the local rules.</w:t>
            </w:r>
          </w:p>
          <w:p w14:paraId="04FD8A34" w14:textId="77777777" w:rsidR="00E0277C" w:rsidRPr="00E0277C" w:rsidRDefault="00E0277C" w:rsidP="00EC2490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0DABA324" w14:textId="6B9944F0" w:rsidR="00E0277C" w:rsidRPr="00E0277C" w:rsidRDefault="000E4FB1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Yes / No</w:t>
            </w:r>
          </w:p>
        </w:tc>
        <w:tc>
          <w:tcPr>
            <w:tcW w:w="2126" w:type="dxa"/>
          </w:tcPr>
          <w:p w14:paraId="0C9E630A" w14:textId="77777777" w:rsidR="00E0277C" w:rsidRPr="00E0277C" w:rsidRDefault="00E0277C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34A2AA2" w14:textId="77777777" w:rsidR="00E0277C" w:rsidRPr="00E0277C" w:rsidRDefault="00E0277C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0277C" w:rsidRPr="00E0277C" w14:paraId="00B72353" w14:textId="77777777" w:rsidTr="00AD2419">
        <w:tc>
          <w:tcPr>
            <w:tcW w:w="7377" w:type="dxa"/>
          </w:tcPr>
          <w:p w14:paraId="4057D58C" w14:textId="5AEA4ED2" w:rsidR="00422A5E" w:rsidRPr="00E0277C" w:rsidRDefault="00422A5E" w:rsidP="00EC2490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When required, ensure </w:t>
            </w:r>
            <w:r w:rsidR="00E0277C"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installer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undertakes</w:t>
            </w:r>
            <w:r w:rsidR="00E0277C"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critical examination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following installation, </w:t>
            </w:r>
            <w:r w:rsidR="00C84964">
              <w:rPr>
                <w:rFonts w:ascii="Arial" w:hAnsi="Arial" w:cs="Arial"/>
                <w:color w:val="000000" w:themeColor="text1"/>
                <w:sz w:val="18"/>
                <w:szCs w:val="18"/>
              </w:rPr>
              <w:t>relocation,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 major modification of x-ray equipment (</w:t>
            </w:r>
            <w:r w:rsidR="00E0277C"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in consultation with an RPA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E0277C"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Plus, m</w:t>
            </w:r>
            <w:r w:rsidR="00E0277C"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ake arrangements for acceptance testing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conjunction </w:t>
            </w:r>
            <w:r w:rsidR="00E0277C"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with the MPE.</w:t>
            </w:r>
            <w:r w:rsidR="000E4F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Ensure that a suitable report is received as evidence.</w:t>
            </w:r>
          </w:p>
          <w:p w14:paraId="3AA58701" w14:textId="77777777" w:rsidR="00E0277C" w:rsidRPr="00E0277C" w:rsidRDefault="00E0277C" w:rsidP="00EC2490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7B3916F6" w14:textId="71F69FC6" w:rsidR="00E0277C" w:rsidRPr="00E0277C" w:rsidRDefault="000E4FB1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Yes / No</w:t>
            </w:r>
          </w:p>
        </w:tc>
        <w:tc>
          <w:tcPr>
            <w:tcW w:w="2126" w:type="dxa"/>
          </w:tcPr>
          <w:p w14:paraId="5832E742" w14:textId="77777777" w:rsidR="00E0277C" w:rsidRPr="00E0277C" w:rsidRDefault="00E0277C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3DEAD9D" w14:textId="77777777" w:rsidR="00E0277C" w:rsidRPr="00E0277C" w:rsidRDefault="00E0277C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0277C" w:rsidRPr="00E0277C" w14:paraId="352F802B" w14:textId="77777777" w:rsidTr="00AD6E69">
        <w:trPr>
          <w:trHeight w:val="530"/>
        </w:trPr>
        <w:tc>
          <w:tcPr>
            <w:tcW w:w="7377" w:type="dxa"/>
          </w:tcPr>
          <w:p w14:paraId="7DB4164C" w14:textId="77777777" w:rsidR="009D71CB" w:rsidRDefault="00E0277C" w:rsidP="00AD6E69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Establish a</w:t>
            </w:r>
            <w:r w:rsidR="00422A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comprehensive</w:t>
            </w: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quality assurance programme</w:t>
            </w:r>
            <w:r w:rsidR="00422A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for the employer’s procedures</w:t>
            </w:r>
            <w:r w:rsidR="00422A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local rules</w:t>
            </w:r>
            <w:r w:rsidR="00422A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422A5E"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dental </w:t>
            </w:r>
            <w:r w:rsidR="00422A5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  <w:r w:rsidR="00422A5E"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>-ray equipment and ancillary equipment</w:t>
            </w:r>
            <w:r w:rsidR="00422A5E">
              <w:rPr>
                <w:rFonts w:ascii="Arial" w:hAnsi="Arial" w:cs="Arial"/>
                <w:color w:val="000000" w:themeColor="text1"/>
                <w:sz w:val="18"/>
                <w:szCs w:val="18"/>
              </w:rPr>
              <w:t>, etc,</w:t>
            </w:r>
            <w:r w:rsidR="00422A5E" w:rsidRPr="00E027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conjunction with the MPE and RPA</w:t>
            </w:r>
          </w:p>
          <w:p w14:paraId="2D8D331A" w14:textId="12C07E25" w:rsidR="0056594C" w:rsidRPr="00422A5E" w:rsidRDefault="0056594C" w:rsidP="00AD6E69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1CEE3F52" w14:textId="530F7B2F" w:rsidR="00E0277C" w:rsidRPr="00E0277C" w:rsidRDefault="000E4FB1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0277C">
              <w:rPr>
                <w:b/>
                <w:bCs/>
                <w:color w:val="000000" w:themeColor="text1"/>
                <w:sz w:val="18"/>
                <w:szCs w:val="18"/>
              </w:rPr>
              <w:t>Yes / No</w:t>
            </w:r>
          </w:p>
        </w:tc>
        <w:tc>
          <w:tcPr>
            <w:tcW w:w="2126" w:type="dxa"/>
          </w:tcPr>
          <w:p w14:paraId="7AFFDC37" w14:textId="77777777" w:rsidR="00E0277C" w:rsidRPr="00E0277C" w:rsidRDefault="00E0277C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4B0295C" w14:textId="77777777" w:rsidR="00E0277C" w:rsidRPr="00E0277C" w:rsidRDefault="00E0277C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037E8" w:rsidRPr="00E0277C" w14:paraId="136123C6" w14:textId="77777777" w:rsidTr="00AD2419">
        <w:tc>
          <w:tcPr>
            <w:tcW w:w="7377" w:type="dxa"/>
          </w:tcPr>
          <w:p w14:paraId="44647D2F" w14:textId="53D88111" w:rsidR="0056594C" w:rsidRPr="00E0277C" w:rsidRDefault="00C23399" w:rsidP="0056594C">
            <w:pPr>
              <w:ind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Ensure </w:t>
            </w:r>
            <w:r w:rsidR="00B23D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all staff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are </w:t>
            </w:r>
            <w:r w:rsidR="00B23D9B">
              <w:rPr>
                <w:rFonts w:ascii="Arial" w:hAnsi="Arial" w:cs="Arial"/>
                <w:color w:val="000000" w:themeColor="text1"/>
                <w:sz w:val="18"/>
                <w:szCs w:val="18"/>
              </w:rPr>
              <w:t>aware of the 2</w:t>
            </w:r>
            <w:r w:rsidR="00B23D9B" w:rsidRPr="00B23D9B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="00B23D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94C0D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B23D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dition of the </w:t>
            </w:r>
            <w:r w:rsidR="00494C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Guidance Notes </w:t>
            </w:r>
            <w:r w:rsidR="00997F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 Dental Practitioners on the Safe use of </w:t>
            </w:r>
            <w:r w:rsidR="00AD2419">
              <w:rPr>
                <w:rFonts w:ascii="Arial" w:hAnsi="Arial" w:cs="Arial"/>
                <w:color w:val="000000" w:themeColor="text1"/>
                <w:sz w:val="18"/>
                <w:szCs w:val="18"/>
              </w:rPr>
              <w:t>X-ray Equipment</w:t>
            </w:r>
            <w:r w:rsidR="00B23D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</w:tcPr>
          <w:p w14:paraId="5E23430C" w14:textId="271DD242" w:rsidR="00A037E8" w:rsidRPr="00E0277C" w:rsidRDefault="009D71CB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Yes / No</w:t>
            </w:r>
          </w:p>
        </w:tc>
        <w:tc>
          <w:tcPr>
            <w:tcW w:w="2126" w:type="dxa"/>
          </w:tcPr>
          <w:p w14:paraId="09D00E6F" w14:textId="77777777" w:rsidR="00A037E8" w:rsidRPr="00E0277C" w:rsidRDefault="00A037E8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DC68175" w14:textId="77777777" w:rsidR="00A037E8" w:rsidRPr="00E0277C" w:rsidRDefault="00A037E8" w:rsidP="00EC2490">
            <w:pPr>
              <w:pStyle w:val="Maintextend"/>
              <w:tabs>
                <w:tab w:val="clear" w:pos="851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3D0887F" w14:textId="62113A50" w:rsidR="00A27399" w:rsidRPr="00E0277C" w:rsidRDefault="00A27399" w:rsidP="00EC2490">
      <w:pPr>
        <w:pStyle w:val="Maintextend"/>
        <w:spacing w:after="0" w:line="240" w:lineRule="auto"/>
        <w:ind w:left="0"/>
        <w:rPr>
          <w:b/>
          <w:bCs/>
          <w:color w:val="000000" w:themeColor="text1"/>
          <w:sz w:val="18"/>
          <w:szCs w:val="18"/>
        </w:rPr>
      </w:pPr>
    </w:p>
    <w:sectPr w:rsidR="00A27399" w:rsidRPr="00E0277C" w:rsidSect="00EC2490">
      <w:headerReference w:type="first" r:id="rId8"/>
      <w:footerReference w:type="first" r:id="rId9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FD42D" w14:textId="77777777" w:rsidR="001B220F" w:rsidRDefault="001B220F" w:rsidP="00A235FB">
      <w:pPr>
        <w:spacing w:after="0" w:line="240" w:lineRule="auto"/>
      </w:pPr>
      <w:r>
        <w:separator/>
      </w:r>
    </w:p>
  </w:endnote>
  <w:endnote w:type="continuationSeparator" w:id="0">
    <w:p w14:paraId="6CADF9C5" w14:textId="77777777" w:rsidR="001B220F" w:rsidRDefault="001B220F" w:rsidP="00A2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CCD41" w14:textId="77777777" w:rsidR="001B220F" w:rsidRDefault="001B220F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097D810" wp14:editId="0C48E2AA">
          <wp:simplePos x="0" y="0"/>
          <wp:positionH relativeFrom="page">
            <wp:posOffset>139065</wp:posOffset>
          </wp:positionH>
          <wp:positionV relativeFrom="paragraph">
            <wp:posOffset>-238125</wp:posOffset>
          </wp:positionV>
          <wp:extent cx="7612223" cy="120260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_BDS 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2223" cy="1202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B22A8" w14:textId="77777777" w:rsidR="001B220F" w:rsidRDefault="001B2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579EA" w14:textId="77777777" w:rsidR="001B220F" w:rsidRDefault="001B220F" w:rsidP="00A235FB">
      <w:pPr>
        <w:spacing w:after="0" w:line="240" w:lineRule="auto"/>
      </w:pPr>
      <w:r>
        <w:separator/>
      </w:r>
    </w:p>
  </w:footnote>
  <w:footnote w:type="continuationSeparator" w:id="0">
    <w:p w14:paraId="30228331" w14:textId="77777777" w:rsidR="001B220F" w:rsidRDefault="001B220F" w:rsidP="00A2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E6F8" w14:textId="77777777" w:rsidR="001B220F" w:rsidRDefault="001B22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FC9F63" wp14:editId="177B4F24">
          <wp:simplePos x="0" y="0"/>
          <wp:positionH relativeFrom="page">
            <wp:posOffset>120015</wp:posOffset>
          </wp:positionH>
          <wp:positionV relativeFrom="paragraph">
            <wp:posOffset>-133350</wp:posOffset>
          </wp:positionV>
          <wp:extent cx="7556798" cy="1523548"/>
          <wp:effectExtent l="0" t="0" r="635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_BDS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98" cy="1523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709"/>
    <w:multiLevelType w:val="multilevel"/>
    <w:tmpl w:val="8982A704"/>
    <w:lvl w:ilvl="0">
      <w:start w:val="1"/>
      <w:numFmt w:val="decimal"/>
      <w:pStyle w:val="1stLevelHeaderSection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  <w:lvl w:ilvl="1">
      <w:start w:val="1"/>
      <w:numFmt w:val="decimal"/>
      <w:pStyle w:val="2ndLevelHeader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  <w:sz w:val="24"/>
        <w:szCs w:val="24"/>
      </w:rPr>
    </w:lvl>
    <w:lvl w:ilvl="2">
      <w:start w:val="1"/>
      <w:numFmt w:val="decimal"/>
      <w:pStyle w:val="3rdLevelHeader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</w:rPr>
    </w:lvl>
    <w:lvl w:ilvl="3">
      <w:start w:val="1"/>
      <w:numFmt w:val="decimal"/>
      <w:pStyle w:val="4thLevelHeader"/>
      <w:lvlText w:val="%1.%2.%3.%4"/>
      <w:lvlJc w:val="left"/>
      <w:pPr>
        <w:tabs>
          <w:tab w:val="num" w:pos="1844"/>
        </w:tabs>
        <w:ind w:left="1844" w:hanging="1134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7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1"/>
        </w:tabs>
        <w:ind w:left="5171" w:hanging="1440"/>
      </w:pPr>
      <w:rPr>
        <w:rFonts w:hint="default"/>
      </w:rPr>
    </w:lvl>
  </w:abstractNum>
  <w:abstractNum w:abstractNumId="1" w15:restartNumberingAfterBreak="0">
    <w:nsid w:val="117D0F2D"/>
    <w:multiLevelType w:val="hybridMultilevel"/>
    <w:tmpl w:val="D5722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74B6E"/>
    <w:multiLevelType w:val="hybridMultilevel"/>
    <w:tmpl w:val="E0D01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6B72"/>
    <w:multiLevelType w:val="hybridMultilevel"/>
    <w:tmpl w:val="81869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0773B"/>
    <w:multiLevelType w:val="hybridMultilevel"/>
    <w:tmpl w:val="C8F6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746"/>
    <w:multiLevelType w:val="hybridMultilevel"/>
    <w:tmpl w:val="175EBAE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FB51E1"/>
    <w:multiLevelType w:val="hybridMultilevel"/>
    <w:tmpl w:val="DB30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575C3"/>
    <w:multiLevelType w:val="hybridMultilevel"/>
    <w:tmpl w:val="07FE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D3C78"/>
    <w:multiLevelType w:val="hybridMultilevel"/>
    <w:tmpl w:val="F87C5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A14CA6"/>
    <w:multiLevelType w:val="hybridMultilevel"/>
    <w:tmpl w:val="83028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FB"/>
    <w:rsid w:val="00025772"/>
    <w:rsid w:val="0007206E"/>
    <w:rsid w:val="00097E38"/>
    <w:rsid w:val="000A1737"/>
    <w:rsid w:val="000D4429"/>
    <w:rsid w:val="000E4FB1"/>
    <w:rsid w:val="000F64B8"/>
    <w:rsid w:val="0012046D"/>
    <w:rsid w:val="00193E90"/>
    <w:rsid w:val="001A6952"/>
    <w:rsid w:val="001B220F"/>
    <w:rsid w:val="001D11C4"/>
    <w:rsid w:val="001F5932"/>
    <w:rsid w:val="002217B3"/>
    <w:rsid w:val="00224DC3"/>
    <w:rsid w:val="00281AC5"/>
    <w:rsid w:val="002B5C57"/>
    <w:rsid w:val="002C231E"/>
    <w:rsid w:val="003353EF"/>
    <w:rsid w:val="00377D04"/>
    <w:rsid w:val="00410317"/>
    <w:rsid w:val="00411A03"/>
    <w:rsid w:val="00422A5E"/>
    <w:rsid w:val="0047384C"/>
    <w:rsid w:val="00493987"/>
    <w:rsid w:val="00494C0D"/>
    <w:rsid w:val="004A6139"/>
    <w:rsid w:val="004C27B0"/>
    <w:rsid w:val="004E5572"/>
    <w:rsid w:val="005652D2"/>
    <w:rsid w:val="0056594C"/>
    <w:rsid w:val="005A2B5F"/>
    <w:rsid w:val="00622498"/>
    <w:rsid w:val="00672B49"/>
    <w:rsid w:val="00673ED0"/>
    <w:rsid w:val="00697699"/>
    <w:rsid w:val="006B69DB"/>
    <w:rsid w:val="006D1764"/>
    <w:rsid w:val="006E7CBB"/>
    <w:rsid w:val="00744C62"/>
    <w:rsid w:val="00797840"/>
    <w:rsid w:val="007A3DE5"/>
    <w:rsid w:val="007D1799"/>
    <w:rsid w:val="007D4A19"/>
    <w:rsid w:val="007F4F04"/>
    <w:rsid w:val="008362AC"/>
    <w:rsid w:val="0085065E"/>
    <w:rsid w:val="00884DEA"/>
    <w:rsid w:val="008907AF"/>
    <w:rsid w:val="008D4E8B"/>
    <w:rsid w:val="00964474"/>
    <w:rsid w:val="00997F1F"/>
    <w:rsid w:val="009D71CB"/>
    <w:rsid w:val="009E7A32"/>
    <w:rsid w:val="00A02203"/>
    <w:rsid w:val="00A037E8"/>
    <w:rsid w:val="00A235FB"/>
    <w:rsid w:val="00A27399"/>
    <w:rsid w:val="00A64088"/>
    <w:rsid w:val="00A976B6"/>
    <w:rsid w:val="00AB4D37"/>
    <w:rsid w:val="00AD2419"/>
    <w:rsid w:val="00AD6E69"/>
    <w:rsid w:val="00AF2E0B"/>
    <w:rsid w:val="00B23D9B"/>
    <w:rsid w:val="00B43089"/>
    <w:rsid w:val="00B50A37"/>
    <w:rsid w:val="00B763C5"/>
    <w:rsid w:val="00B907FC"/>
    <w:rsid w:val="00B95A18"/>
    <w:rsid w:val="00BF52CE"/>
    <w:rsid w:val="00BF537A"/>
    <w:rsid w:val="00C23399"/>
    <w:rsid w:val="00C30EA4"/>
    <w:rsid w:val="00C33034"/>
    <w:rsid w:val="00C84964"/>
    <w:rsid w:val="00CB66DC"/>
    <w:rsid w:val="00CC145A"/>
    <w:rsid w:val="00D007DE"/>
    <w:rsid w:val="00D17A21"/>
    <w:rsid w:val="00D22A41"/>
    <w:rsid w:val="00D25338"/>
    <w:rsid w:val="00DB4DE1"/>
    <w:rsid w:val="00E0277C"/>
    <w:rsid w:val="00E40E40"/>
    <w:rsid w:val="00EC2490"/>
    <w:rsid w:val="00F03738"/>
    <w:rsid w:val="00F95561"/>
    <w:rsid w:val="00FF3437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A71A"/>
  <w15:chartTrackingRefBased/>
  <w15:docId w15:val="{FF5D5F87-CE30-4B3A-9C5B-7081D765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5F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4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A235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5FB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5FB"/>
    <w:rPr>
      <w:rFonts w:eastAsiaTheme="minorEastAsi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235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5F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235FB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235FB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98"/>
    <w:rPr>
      <w:rFonts w:ascii="Segoe UI" w:hAnsi="Segoe UI" w:cs="Segoe UI"/>
      <w:sz w:val="18"/>
      <w:szCs w:val="18"/>
    </w:rPr>
  </w:style>
  <w:style w:type="paragraph" w:customStyle="1" w:styleId="Maintext">
    <w:name w:val="Main text"/>
    <w:basedOn w:val="Normal"/>
    <w:link w:val="MaintextChar"/>
    <w:uiPriority w:val="99"/>
    <w:rsid w:val="00964474"/>
    <w:pPr>
      <w:tabs>
        <w:tab w:val="left" w:pos="851"/>
      </w:tabs>
      <w:spacing w:after="180" w:line="280" w:lineRule="atLeast"/>
      <w:ind w:left="851"/>
      <w:jc w:val="both"/>
    </w:pPr>
    <w:rPr>
      <w:rFonts w:ascii="Arial" w:eastAsia="Times New Roman" w:hAnsi="Arial" w:cs="Arial"/>
      <w:sz w:val="21"/>
      <w:szCs w:val="21"/>
      <w:lang w:eastAsia="en-GB"/>
    </w:rPr>
  </w:style>
  <w:style w:type="paragraph" w:customStyle="1" w:styleId="Maintextend">
    <w:name w:val="Main text (end)"/>
    <w:basedOn w:val="Normal"/>
    <w:link w:val="MaintextendChar"/>
    <w:uiPriority w:val="99"/>
    <w:rsid w:val="00964474"/>
    <w:pPr>
      <w:tabs>
        <w:tab w:val="left" w:pos="851"/>
      </w:tabs>
      <w:spacing w:after="560" w:line="280" w:lineRule="atLeast"/>
      <w:ind w:left="851"/>
      <w:jc w:val="both"/>
    </w:pPr>
    <w:rPr>
      <w:rFonts w:ascii="Arial" w:eastAsia="Times New Roman" w:hAnsi="Arial" w:cs="Arial"/>
      <w:sz w:val="21"/>
      <w:szCs w:val="21"/>
      <w:lang w:eastAsia="en-GB"/>
    </w:rPr>
  </w:style>
  <w:style w:type="character" w:customStyle="1" w:styleId="MaintextChar">
    <w:name w:val="Main text Char"/>
    <w:basedOn w:val="DefaultParagraphFont"/>
    <w:link w:val="Maintext"/>
    <w:uiPriority w:val="99"/>
    <w:rsid w:val="00964474"/>
    <w:rPr>
      <w:rFonts w:ascii="Arial" w:eastAsia="Times New Roman" w:hAnsi="Arial" w:cs="Arial"/>
      <w:sz w:val="21"/>
      <w:szCs w:val="21"/>
      <w:lang w:eastAsia="en-GB"/>
    </w:rPr>
  </w:style>
  <w:style w:type="character" w:customStyle="1" w:styleId="MaintextendChar">
    <w:name w:val="Main text (end) Char"/>
    <w:basedOn w:val="DefaultParagraphFont"/>
    <w:link w:val="Maintextend"/>
    <w:uiPriority w:val="99"/>
    <w:rsid w:val="00964474"/>
    <w:rPr>
      <w:rFonts w:ascii="Arial" w:eastAsia="Times New Roman" w:hAnsi="Arial" w:cs="Arial"/>
      <w:sz w:val="21"/>
      <w:szCs w:val="21"/>
      <w:lang w:eastAsia="en-GB"/>
    </w:rPr>
  </w:style>
  <w:style w:type="paragraph" w:customStyle="1" w:styleId="1stLevelHeaderSection">
    <w:name w:val="1st Level Header (Section)"/>
    <w:basedOn w:val="Normal"/>
    <w:next w:val="Maintext"/>
    <w:uiPriority w:val="99"/>
    <w:rsid w:val="00964474"/>
    <w:pPr>
      <w:keepNext/>
      <w:numPr>
        <w:numId w:val="7"/>
      </w:numPr>
      <w:pBdr>
        <w:bottom w:val="single" w:sz="4" w:space="1" w:color="auto"/>
      </w:pBdr>
      <w:spacing w:after="560" w:line="280" w:lineRule="atLeast"/>
      <w:outlineLvl w:val="0"/>
    </w:pPr>
    <w:rPr>
      <w:rFonts w:ascii="Arial" w:eastAsia="Times New Roman" w:hAnsi="Arial" w:cs="Arial"/>
      <w:b/>
      <w:bCs/>
      <w:caps/>
      <w:color w:val="000080"/>
      <w:sz w:val="28"/>
      <w:szCs w:val="28"/>
      <w:lang w:eastAsia="en-GB"/>
    </w:rPr>
  </w:style>
  <w:style w:type="paragraph" w:customStyle="1" w:styleId="2ndLevelHeader">
    <w:name w:val="2nd Level Header"/>
    <w:basedOn w:val="Heading2"/>
    <w:next w:val="Maintext"/>
    <w:link w:val="2ndLevelHeaderChar"/>
    <w:uiPriority w:val="99"/>
    <w:rsid w:val="00964474"/>
    <w:pPr>
      <w:keepLines w:val="0"/>
      <w:numPr>
        <w:ilvl w:val="1"/>
        <w:numId w:val="7"/>
      </w:numPr>
      <w:spacing w:before="0" w:after="280" w:line="280" w:lineRule="atLeast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3rdLevelHeader">
    <w:name w:val="3rd Level Header"/>
    <w:basedOn w:val="Heading3"/>
    <w:next w:val="Maintext"/>
    <w:uiPriority w:val="99"/>
    <w:rsid w:val="00964474"/>
    <w:pPr>
      <w:keepLines w:val="0"/>
      <w:numPr>
        <w:ilvl w:val="2"/>
        <w:numId w:val="7"/>
      </w:numPr>
      <w:tabs>
        <w:tab w:val="clear" w:pos="1985"/>
      </w:tabs>
      <w:spacing w:before="0" w:line="280" w:lineRule="atLeast"/>
      <w:ind w:left="2160" w:hanging="360"/>
    </w:pPr>
    <w:rPr>
      <w:rFonts w:ascii="Arial" w:eastAsia="Times New Roman" w:hAnsi="Arial" w:cs="Arial"/>
      <w:b/>
      <w:bCs/>
      <w:color w:val="auto"/>
      <w:sz w:val="21"/>
      <w:szCs w:val="21"/>
      <w:lang w:eastAsia="en-GB"/>
    </w:rPr>
  </w:style>
  <w:style w:type="paragraph" w:customStyle="1" w:styleId="4thLevelHeader">
    <w:name w:val="4th Level Header"/>
    <w:basedOn w:val="BodyTextIndent3"/>
    <w:next w:val="Maintext"/>
    <w:uiPriority w:val="99"/>
    <w:rsid w:val="00964474"/>
    <w:pPr>
      <w:keepNext/>
      <w:numPr>
        <w:ilvl w:val="3"/>
        <w:numId w:val="7"/>
      </w:numPr>
      <w:tabs>
        <w:tab w:val="clear" w:pos="1844"/>
      </w:tabs>
      <w:spacing w:after="0" w:line="280" w:lineRule="atLeast"/>
      <w:ind w:left="2880" w:hanging="360"/>
      <w:outlineLvl w:val="3"/>
    </w:pPr>
    <w:rPr>
      <w:rFonts w:ascii="Arial" w:eastAsia="Times New Roman" w:hAnsi="Arial" w:cs="Arial"/>
      <w:i/>
      <w:iCs/>
      <w:sz w:val="21"/>
      <w:szCs w:val="21"/>
      <w:lang w:eastAsia="en-GB"/>
    </w:rPr>
  </w:style>
  <w:style w:type="character" w:customStyle="1" w:styleId="2ndLevelHeaderChar">
    <w:name w:val="2nd Level Header Char"/>
    <w:basedOn w:val="Heading2Char"/>
    <w:link w:val="2ndLevelHeader"/>
    <w:uiPriority w:val="99"/>
    <w:rsid w:val="00964474"/>
    <w:rPr>
      <w:rFonts w:ascii="Arial" w:eastAsia="Times New Roman" w:hAnsi="Arial" w:cs="Arial"/>
      <w:b/>
      <w:bCs/>
      <w:color w:val="2E74B5" w:themeColor="accent1" w:themeShade="B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4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44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447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231E"/>
    <w:rPr>
      <w:color w:val="605E5C"/>
      <w:shd w:val="clear" w:color="auto" w:fill="E1DFDD"/>
    </w:rPr>
  </w:style>
  <w:style w:type="paragraph" w:customStyle="1" w:styleId="Default">
    <w:name w:val="Default"/>
    <w:rsid w:val="002C2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C231E"/>
    <w:pPr>
      <w:spacing w:after="0" w:line="240" w:lineRule="auto"/>
    </w:pPr>
  </w:style>
  <w:style w:type="table" w:styleId="TableGrid">
    <w:name w:val="Table Grid"/>
    <w:basedOn w:val="TableNormal"/>
    <w:uiPriority w:val="39"/>
    <w:rsid w:val="00A2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77C"/>
    <w:pPr>
      <w:tabs>
        <w:tab w:val="center" w:pos="4513"/>
        <w:tab w:val="right" w:pos="9026"/>
      </w:tabs>
      <w:spacing w:after="200" w:line="276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0277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277C"/>
    <w:pPr>
      <w:tabs>
        <w:tab w:val="center" w:pos="4513"/>
        <w:tab w:val="right" w:pos="9026"/>
      </w:tabs>
      <w:spacing w:after="200" w:line="276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0277C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0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DCEC-09DF-4DEB-B6F5-DCBED5CE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Pick</dc:creator>
  <cp:keywords/>
  <dc:description/>
  <cp:lastModifiedBy>Donna Hickey</cp:lastModifiedBy>
  <cp:revision>2</cp:revision>
  <cp:lastPrinted>2018-11-05T15:57:00Z</cp:lastPrinted>
  <dcterms:created xsi:type="dcterms:W3CDTF">2021-04-27T14:15:00Z</dcterms:created>
  <dcterms:modified xsi:type="dcterms:W3CDTF">2021-04-27T14:15:00Z</dcterms:modified>
</cp:coreProperties>
</file>